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F8D" w:rsidRDefault="004E36A9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國立臺灣藝術教育館</w:t>
      </w:r>
    </w:p>
    <w:p w:rsidR="00B26F8D" w:rsidRDefault="004E36A9">
      <w:pPr>
        <w:pStyle w:val="Textbody"/>
        <w:jc w:val="center"/>
      </w:pPr>
      <w:bookmarkStart w:id="0" w:name="_GoBack"/>
      <w:proofErr w:type="gramStart"/>
      <w:r>
        <w:rPr>
          <w:rFonts w:ascii="標楷體" w:eastAsia="標楷體" w:hAnsi="標楷體"/>
          <w:b/>
          <w:bCs/>
          <w:color w:val="000000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年度中小學藝術領域教案徵選計畫</w:t>
      </w:r>
    </w:p>
    <w:bookmarkEnd w:id="0"/>
    <w:p w:rsidR="00B26F8D" w:rsidRDefault="004E36A9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壹、緣起與目的</w:t>
      </w:r>
    </w:p>
    <w:p w:rsidR="00B26F8D" w:rsidRDefault="004E36A9">
      <w:pPr>
        <w:pStyle w:val="Textbody"/>
        <w:spacing w:line="276" w:lineRule="auto"/>
        <w:ind w:firstLine="480"/>
      </w:pPr>
      <w:r>
        <w:rPr>
          <w:rFonts w:ascii="標楷體" w:eastAsia="標楷體" w:hAnsi="標楷體"/>
          <w:color w:val="000000"/>
          <w:szCs w:val="24"/>
        </w:rPr>
        <w:t>藝術教育源自生活亦應用於生活，隨著社會文化、氣候環境、科技工具發展與變遷，藝術學習除了豐厚藝術涵養與美感素養，也對當代議題覺察認識與創造性的解決發揮貢獻，呼應「自發」、「互動」與「</w:t>
      </w:r>
      <w:proofErr w:type="gramStart"/>
      <w:r>
        <w:rPr>
          <w:rFonts w:ascii="標楷體" w:eastAsia="標楷體" w:hAnsi="標楷體"/>
          <w:color w:val="000000"/>
          <w:szCs w:val="24"/>
        </w:rPr>
        <w:t>共好</w:t>
      </w:r>
      <w:proofErr w:type="gramEnd"/>
      <w:r>
        <w:rPr>
          <w:rFonts w:ascii="標楷體" w:eastAsia="標楷體" w:hAnsi="標楷體"/>
          <w:color w:val="000000"/>
          <w:szCs w:val="24"/>
        </w:rPr>
        <w:t>」理念，以及呼應教育部</w:t>
      </w:r>
      <w:r>
        <w:rPr>
          <w:rFonts w:eastAsia="標楷體"/>
          <w:color w:val="000000"/>
        </w:rPr>
        <w:t>推動中小學數位學習精進方案</w:t>
      </w:r>
      <w:r>
        <w:rPr>
          <w:rFonts w:ascii="標楷體" w:eastAsia="標楷體" w:hAnsi="標楷體"/>
          <w:color w:val="000000"/>
          <w:szCs w:val="24"/>
        </w:rPr>
        <w:t>之「數位內容充實計畫」，故辦理此徵選計畫。</w:t>
      </w:r>
    </w:p>
    <w:p w:rsidR="00B26F8D" w:rsidRDefault="004E36A9">
      <w:pPr>
        <w:pStyle w:val="Textbody"/>
        <w:spacing w:line="276" w:lineRule="auto"/>
        <w:ind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透過藝術課程教學的創新與科技應用，支持中小學藝術教師掌握當前藝術教學的發展趨勢，並且持續充實藝術教育資源，鼓勵中小學藝術領域教師應用數位科技工具、數位資源等融入課程設計與教學創新，廣集優良藝術教學方案，充實數位內容，作為全國中小學藝術教師參考與學習，促進教學經驗交流，後續將呈現於臺灣藝術教育網與教育部</w:t>
      </w:r>
      <w:proofErr w:type="gramStart"/>
      <w:r>
        <w:rPr>
          <w:rFonts w:ascii="標楷體" w:eastAsia="標楷體" w:hAnsi="標楷體"/>
          <w:color w:val="000000"/>
          <w:szCs w:val="24"/>
        </w:rPr>
        <w:t>因材網</w:t>
      </w:r>
      <w:proofErr w:type="gramEnd"/>
      <w:r>
        <w:rPr>
          <w:rFonts w:ascii="標楷體" w:eastAsia="標楷體" w:hAnsi="標楷體"/>
          <w:color w:val="000000"/>
          <w:szCs w:val="24"/>
        </w:rPr>
        <w:t>，以達資源共享之目的，提升藝術教育品質及落實美感教育扎根。</w:t>
      </w:r>
    </w:p>
    <w:p w:rsidR="00B26F8D" w:rsidRDefault="00B26F8D">
      <w:pPr>
        <w:pStyle w:val="Textbody"/>
        <w:spacing w:line="276" w:lineRule="auto"/>
        <w:rPr>
          <w:rFonts w:ascii="標楷體" w:eastAsia="標楷體" w:hAnsi="標楷體"/>
          <w:color w:val="000000"/>
          <w:szCs w:val="24"/>
        </w:rPr>
      </w:pP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貳、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依據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教育部推動中小學數位學習精進方案之「數位內容充實計畫」。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 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6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13</w:t>
      </w:r>
      <w:r>
        <w:rPr>
          <w:rFonts w:ascii="標楷體" w:eastAsia="標楷體" w:hAnsi="標楷體"/>
          <w:color w:val="000000"/>
          <w:szCs w:val="24"/>
        </w:rPr>
        <w:t>日</w:t>
      </w:r>
      <w:proofErr w:type="gramStart"/>
      <w:r>
        <w:rPr>
          <w:rFonts w:ascii="標楷體" w:eastAsia="標楷體" w:hAnsi="標楷體" w:cs="標楷體"/>
          <w:color w:val="000000"/>
          <w:lang w:val="zh-TW"/>
        </w:rPr>
        <w:t>臺</w:t>
      </w:r>
      <w:proofErr w:type="gramEnd"/>
      <w:r>
        <w:rPr>
          <w:rFonts w:ascii="標楷體" w:eastAsia="標楷體" w:hAnsi="標楷體" w:cs="標楷體"/>
          <w:color w:val="000000"/>
          <w:lang w:val="zh-TW"/>
        </w:rPr>
        <w:t>教資</w:t>
      </w:r>
      <w:r>
        <w:rPr>
          <w:rFonts w:ascii="標楷體" w:eastAsia="標楷體" w:hAnsi="標楷體" w:cs="TimesNewRoman"/>
          <w:color w:val="000000"/>
          <w:lang w:val="zh-TW"/>
        </w:rPr>
        <w:t>(</w:t>
      </w:r>
      <w:r>
        <w:rPr>
          <w:rFonts w:ascii="標楷體" w:eastAsia="標楷體" w:hAnsi="標楷體" w:cs="標楷體"/>
          <w:color w:val="000000"/>
          <w:lang w:val="zh-TW"/>
        </w:rPr>
        <w:t>三</w:t>
      </w:r>
      <w:r>
        <w:rPr>
          <w:rFonts w:ascii="標楷體" w:eastAsia="標楷體" w:hAnsi="標楷體" w:cs="TimesNewRoman"/>
          <w:color w:val="000000"/>
          <w:lang w:val="zh-TW"/>
        </w:rPr>
        <w:t>)</w:t>
      </w:r>
      <w:r>
        <w:rPr>
          <w:rFonts w:ascii="標楷體" w:eastAsia="標楷體" w:hAnsi="標楷體" w:cs="標楷體"/>
          <w:color w:val="000000"/>
          <w:lang w:val="zh-TW"/>
        </w:rPr>
        <w:t>字第</w:t>
      </w:r>
      <w:r>
        <w:rPr>
          <w:rFonts w:ascii="標楷體" w:eastAsia="標楷體" w:hAnsi="標楷體" w:cs="TimesNewRoman"/>
          <w:color w:val="000000"/>
          <w:lang w:val="zh-TW"/>
        </w:rPr>
        <w:t>1130047678</w:t>
      </w:r>
      <w:r>
        <w:rPr>
          <w:rFonts w:ascii="標楷體" w:eastAsia="標楷體" w:hAnsi="標楷體" w:cs="標楷體"/>
          <w:color w:val="000000"/>
          <w:lang w:val="zh-TW"/>
        </w:rPr>
        <w:t>號函核定之國立臺灣藝術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lang w:val="zh-TW"/>
        </w:rPr>
        <w:t xml:space="preserve">        </w:t>
      </w:r>
      <w:r>
        <w:rPr>
          <w:rFonts w:ascii="標楷體" w:eastAsia="標楷體" w:hAnsi="標楷體" w:cs="標楷體"/>
          <w:color w:val="000000"/>
          <w:lang w:val="zh-TW"/>
        </w:rPr>
        <w:t>教育館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藝術資源服務與推廣計畫。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參、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辦理單位</w:t>
      </w:r>
    </w:p>
    <w:p w:rsidR="00B26F8D" w:rsidRDefault="004E36A9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 </w:t>
      </w:r>
      <w:r>
        <w:rPr>
          <w:rFonts w:ascii="標楷體" w:eastAsia="標楷體" w:hAnsi="標楷體"/>
          <w:color w:val="000000"/>
          <w:szCs w:val="24"/>
        </w:rPr>
        <w:t>指導單位：教育部</w:t>
      </w:r>
    </w:p>
    <w:p w:rsidR="00B26F8D" w:rsidRDefault="004E36A9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主辦單位：國立臺灣藝術教育館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以下簡稱本館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B26F8D" w:rsidRDefault="00B26F8D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肆、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徵選對象及資格說明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徵選對象：現任於已立案之公私立高級中等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以下學校、跨校之教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師或教師團隊。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資格說明：教師或教師團隊須符合同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跨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校現任教師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含正式專任教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師、代理教師、代課教師、兼任教師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、主任、校長或實習學生之資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格。若為教師團隊，每團隊至少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名，至多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名，並共同推舉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名代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表人領取稿酬費。</w:t>
      </w:r>
    </w:p>
    <w:p w:rsidR="00B26F8D" w:rsidRDefault="00B26F8D">
      <w:pPr>
        <w:pStyle w:val="a5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numPr>
          <w:ilvl w:val="0"/>
          <w:numId w:val="5"/>
        </w:numPr>
        <w:spacing w:line="360" w:lineRule="auto"/>
        <w:ind w:left="0" w:firstLine="0"/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徵選類別與重點說明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徵選類別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須符合十二年國民基本教育藝術領域課程綱要的內涵，徵選類別藝術單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單科或跨領域，請擇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報名：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單科的教學方案。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藝術跨領域教學方案：例如議題、專題、主題導向的藝術教學。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重點說明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參考重要資源：無論藝術單領域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科目或是跨領域教學方案請依據課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綱與學生身心發展，設計更貼近</w:t>
      </w:r>
      <w:r>
        <w:rPr>
          <w:rFonts w:ascii="標楷體" w:eastAsia="標楷體" w:hAnsi="標楷體" w:cs="標楷體"/>
          <w:color w:val="000000"/>
          <w:kern w:val="0"/>
          <w:szCs w:val="24"/>
        </w:rPr>
        <w:t>生活情境、覺察與解決當前問題的方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案。請參加徵選者參考。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1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、十二年國民基本教育課程綱要之十九項議題。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十二年國民基本教育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課程綱要議題融入說明手冊</w:t>
      </w:r>
      <w:r>
        <w:rPr>
          <w:rFonts w:ascii="標楷體" w:eastAsia="標楷體" w:hAnsi="標楷體" w:cs="標楷體"/>
          <w:color w:val="000000"/>
          <w:kern w:val="0"/>
          <w:szCs w:val="24"/>
        </w:rPr>
        <w:t>https://reurl.cc/GpbAox)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2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、教育部美感教育中長程計畫第三期五年計畫</w:t>
      </w:r>
      <w:r>
        <w:rPr>
          <w:rFonts w:ascii="標楷體" w:eastAsia="標楷體" w:hAnsi="標楷體" w:cs="標楷體"/>
          <w:color w:val="000000"/>
          <w:kern w:val="0"/>
          <w:szCs w:val="24"/>
        </w:rPr>
        <w:t>(113-117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(https://reurl.cc/Yqjevl)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3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</w:t>
      </w:r>
      <w:r>
        <w:rPr>
          <w:rFonts w:ascii="標楷體" w:eastAsia="標楷體" w:hAnsi="標楷體" w:cs="標楷體"/>
          <w:color w:val="000000"/>
          <w:kern w:val="0"/>
          <w:szCs w:val="24"/>
        </w:rPr>
        <w:t>113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年最新公布「中小學教師數位教學指引</w:t>
      </w:r>
      <w:r>
        <w:rPr>
          <w:rFonts w:ascii="標楷體" w:eastAsia="標楷體" w:hAnsi="標楷體" w:cs="標楷體"/>
          <w:color w:val="000000"/>
          <w:kern w:val="0"/>
          <w:szCs w:val="24"/>
        </w:rPr>
        <w:t>3.0</w:t>
      </w:r>
      <w:r>
        <w:rPr>
          <w:rFonts w:ascii="標楷體" w:eastAsia="標楷體" w:hAnsi="標楷體" w:cs="標楷體"/>
          <w:color w:val="000000"/>
          <w:kern w:val="0"/>
          <w:szCs w:val="24"/>
        </w:rPr>
        <w:t>版」之數位教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學指引與示例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hyperlink r:id="rId7" w:history="1">
        <w:r>
          <w:rPr>
            <w:rFonts w:ascii="標楷體" w:eastAsia="標楷體" w:hAnsi="標楷體" w:cs="標楷體"/>
            <w:color w:val="000000"/>
            <w:kern w:val="0"/>
            <w:szCs w:val="24"/>
          </w:rPr>
          <w:t>https://pads.moe.edu.tw/pads_front/index.php</w:t>
        </w:r>
      </w:hyperlink>
      <w:r>
        <w:rPr>
          <w:rFonts w:ascii="標楷體" w:eastAsia="標楷體" w:hAnsi="標楷體" w:cs="標楷體"/>
          <w:color w:val="000000"/>
          <w:kern w:val="0"/>
          <w:szCs w:val="24"/>
        </w:rPr>
        <w:t>?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action=download)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4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、聯合國的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十七項永續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發展目標與臺灣永續發展目標</w:t>
      </w:r>
      <w:r>
        <w:rPr>
          <w:rFonts w:ascii="標楷體" w:eastAsia="標楷體" w:hAnsi="標楷體" w:cs="標楷體"/>
          <w:color w:val="000000"/>
          <w:kern w:val="0"/>
          <w:szCs w:val="24"/>
        </w:rPr>
        <w:t>(SDGs)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(https://reurl.cc/QE6E5o)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鼓勵提供教學方案模組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如有此項尤佳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：參加徵選教學方案包含教學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方案設計、學習單或學習任務、評量方式與工具、相關簡報、使用之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數位工具或生成式</w:t>
      </w:r>
      <w:r>
        <w:rPr>
          <w:rFonts w:ascii="標楷體" w:eastAsia="標楷體" w:hAnsi="標楷體" w:cs="標楷體"/>
          <w:color w:val="000000"/>
          <w:kern w:val="0"/>
          <w:szCs w:val="24"/>
        </w:rPr>
        <w:t>AI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名稱版本者，如「課程包」模式，以利推廣與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應用。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陸、繳件時間及上傳平</w:t>
      </w:r>
      <w:proofErr w:type="gramStart"/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臺</w:t>
      </w:r>
      <w:proofErr w:type="gramEnd"/>
    </w:p>
    <w:p w:rsidR="00B26F8D" w:rsidRDefault="00B26F8D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4E36A9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繳件時間：即日起至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114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>5</w:t>
      </w:r>
      <w:r>
        <w:rPr>
          <w:rFonts w:ascii="標楷體" w:eastAsia="標楷體" w:hAnsi="標楷體" w:cs="標楷體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kern w:val="0"/>
          <w:szCs w:val="24"/>
        </w:rPr>
        <w:t>30</w:t>
      </w:r>
      <w:r>
        <w:rPr>
          <w:rFonts w:ascii="標楷體" w:eastAsia="標楷體" w:hAnsi="標楷體" w:cs="標楷體"/>
          <w:color w:val="000000"/>
          <w:kern w:val="0"/>
          <w:szCs w:val="24"/>
        </w:rPr>
        <w:t>日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星期五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止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寄送正本以郵戳為憑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B26F8D" w:rsidRDefault="00B26F8D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4E36A9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　上傳平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：本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館藝拍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以下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簡稱藝拍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。網址為</w:t>
      </w:r>
    </w:p>
    <w:p w:rsidR="00B26F8D" w:rsidRDefault="004E36A9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https://1872.arte.gov.tw/index.aspx</w:t>
      </w:r>
    </w:p>
    <w:p w:rsidR="00B26F8D" w:rsidRDefault="00B26F8D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B26F8D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、徵選內容及格式規範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徵選內容基本規定：</w:t>
      </w: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</w:t>
      </w: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（一）須為中小學各學習階段之藝術領域教材教案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需含課程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或示範教學之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影音檔案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，且教學方案至少一個主題或單元，授課時間至少四節，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或是至少四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的課程。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（二）</w:t>
      </w:r>
      <w:r>
        <w:rPr>
          <w:rFonts w:ascii="標楷體" w:eastAsia="標楷體" w:hAnsi="標楷體"/>
          <w:color w:val="000000"/>
          <w:szCs w:val="24"/>
        </w:rPr>
        <w:t>須有具體之作者姓名、服務縣市學校及職稱。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來源包括已參加其他競賽之作品（限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2022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2025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年內）及自行開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發與編製，惟已刊登在臺灣藝術教育網教材教案子網中之作品，不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得再投件，亦不得使用非經授權之影音、圖片及文字等資料；若引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　　　　　用他人資料時，需註明出處並取得所有權人同意或授權。作品如涉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color w:val="000000"/>
        </w:rPr>
      </w:pP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及侵犯著作權、肖像權或違反個人資料保護法等相關規定者，一切</w:t>
      </w: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</w:p>
    <w:p w:rsidR="00B26F8D" w:rsidRDefault="004E36A9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法律責任由作者自行負責。</w:t>
      </w:r>
    </w:p>
    <w:p w:rsidR="00B26F8D" w:rsidRDefault="00B26F8D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</w:p>
    <w:p w:rsidR="00B26F8D" w:rsidRDefault="00B26F8D">
      <w:pPr>
        <w:pStyle w:val="Textbody"/>
        <w:autoSpaceDE w:val="0"/>
        <w:snapToGrid w:val="0"/>
        <w:spacing w:line="360" w:lineRule="auto"/>
        <w:rPr>
          <w:rFonts w:ascii="標楷體" w:eastAsia="標楷體" w:hAnsi="標楷體"/>
          <w:color w:val="000000"/>
          <w:szCs w:val="24"/>
        </w:rPr>
      </w:pPr>
    </w:p>
    <w:p w:rsidR="00B26F8D" w:rsidRDefault="004E36A9">
      <w:pPr>
        <w:pStyle w:val="Textbody"/>
        <w:autoSpaceDE w:val="0"/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　徵選繳件資料格式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 xml:space="preserve">　</w:t>
      </w:r>
      <w:r>
        <w:rPr>
          <w:rFonts w:ascii="標楷體" w:eastAsia="標楷體" w:hAnsi="標楷體"/>
          <w:color w:val="000000"/>
          <w:szCs w:val="24"/>
        </w:rPr>
        <w:t xml:space="preserve"> (</w:t>
      </w:r>
      <w:proofErr w:type="gramStart"/>
      <w:r>
        <w:rPr>
          <w:rFonts w:ascii="標楷體" w:eastAsia="標楷體" w:hAnsi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報名表請參閱附件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填寫，檔案格式請用</w:t>
      </w:r>
      <w:r>
        <w:rPr>
          <w:rFonts w:ascii="標楷體" w:eastAsia="標楷體" w:hAnsi="標楷體"/>
          <w:color w:val="000000"/>
          <w:szCs w:val="24"/>
        </w:rPr>
        <w:t>word</w:t>
      </w:r>
      <w:r>
        <w:rPr>
          <w:rFonts w:ascii="標楷體" w:eastAsia="標楷體" w:hAnsi="標楷體"/>
          <w:color w:val="000000"/>
          <w:szCs w:val="24"/>
        </w:rPr>
        <w:t>及</w:t>
      </w:r>
      <w:r>
        <w:rPr>
          <w:rFonts w:ascii="標楷體" w:eastAsia="標楷體" w:hAnsi="標楷體"/>
          <w:color w:val="000000"/>
          <w:szCs w:val="24"/>
        </w:rPr>
        <w:t>pdf</w:t>
      </w:r>
      <w:r>
        <w:rPr>
          <w:rFonts w:ascii="標楷體" w:eastAsia="標楷體" w:hAnsi="標楷體"/>
          <w:color w:val="000000"/>
          <w:szCs w:val="24"/>
        </w:rPr>
        <w:t>格式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兩種均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proofErr w:type="gramStart"/>
      <w:r>
        <w:rPr>
          <w:rFonts w:ascii="標楷體" w:eastAsia="標楷體" w:hAnsi="標楷體"/>
          <w:color w:val="000000"/>
          <w:szCs w:val="24"/>
        </w:rPr>
        <w:t>需</w:t>
      </w:r>
      <w:r>
        <w:rPr>
          <w:rFonts w:ascii="標楷體" w:eastAsia="標楷體" w:hAnsi="標楷體"/>
          <w:color w:val="000000"/>
          <w:szCs w:val="24"/>
        </w:rPr>
        <w:t>上傳</w:t>
      </w:r>
      <w:proofErr w:type="gramEnd"/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</w:t>
      </w:r>
      <w:r>
        <w:rPr>
          <w:rFonts w:ascii="標楷體" w:eastAsia="標楷體" w:hAnsi="標楷體"/>
          <w:color w:val="000000"/>
          <w:szCs w:val="24"/>
        </w:rPr>
        <w:t>並同步將電子檔</w:t>
      </w:r>
      <w:r>
        <w:rPr>
          <w:rFonts w:ascii="標楷體" w:eastAsia="標楷體" w:hAnsi="標楷體"/>
          <w:color w:val="000000"/>
          <w:szCs w:val="24"/>
        </w:rPr>
        <w:t>word</w:t>
      </w:r>
      <w:r>
        <w:rPr>
          <w:rFonts w:ascii="標楷體" w:eastAsia="標楷體" w:hAnsi="標楷體"/>
          <w:color w:val="000000"/>
          <w:szCs w:val="24"/>
        </w:rPr>
        <w:t>檔</w:t>
      </w:r>
      <w:r>
        <w:rPr>
          <w:rFonts w:ascii="標楷體" w:eastAsia="標楷體" w:hAnsi="標楷體"/>
          <w:color w:val="000000"/>
          <w:szCs w:val="24"/>
        </w:rPr>
        <w:t>E-mail</w:t>
      </w:r>
      <w:r>
        <w:rPr>
          <w:rFonts w:ascii="標楷體" w:eastAsia="標楷體" w:hAnsi="標楷體"/>
          <w:color w:val="000000"/>
          <w:szCs w:val="24"/>
        </w:rPr>
        <w:t>至本館承辦人信箱。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 xml:space="preserve">　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教案請參閱附件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填寫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需設定頁碼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，檔案格式請用</w:t>
      </w:r>
      <w:r>
        <w:rPr>
          <w:rFonts w:ascii="標楷體" w:eastAsia="標楷體" w:hAnsi="標楷體"/>
          <w:color w:val="000000"/>
          <w:szCs w:val="24"/>
        </w:rPr>
        <w:t>word</w:t>
      </w:r>
      <w:r>
        <w:rPr>
          <w:rFonts w:ascii="標楷體" w:eastAsia="標楷體" w:hAnsi="標楷體"/>
          <w:color w:val="000000"/>
          <w:szCs w:val="24"/>
        </w:rPr>
        <w:t>及</w:t>
      </w:r>
      <w:r>
        <w:rPr>
          <w:rFonts w:ascii="標楷體" w:eastAsia="標楷體" w:hAnsi="標楷體"/>
          <w:color w:val="000000"/>
          <w:szCs w:val="24"/>
        </w:rPr>
        <w:t>pdf</w:t>
      </w:r>
      <w:r>
        <w:rPr>
          <w:rFonts w:ascii="標楷體" w:eastAsia="標楷體" w:hAnsi="標楷體"/>
          <w:color w:val="000000"/>
          <w:szCs w:val="24"/>
        </w:rPr>
        <w:t>格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　　　　　式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兩種</w:t>
      </w:r>
      <w:proofErr w:type="gramStart"/>
      <w:r>
        <w:rPr>
          <w:rFonts w:ascii="標楷體" w:eastAsia="標楷體" w:hAnsi="標楷體"/>
          <w:color w:val="000000"/>
          <w:szCs w:val="24"/>
        </w:rPr>
        <w:t>均</w:t>
      </w:r>
      <w:r>
        <w:rPr>
          <w:rFonts w:ascii="標楷體" w:eastAsia="標楷體" w:hAnsi="標楷體"/>
          <w:color w:val="000000"/>
          <w:szCs w:val="24"/>
        </w:rPr>
        <w:t>需上</w:t>
      </w:r>
      <w:proofErr w:type="gramEnd"/>
      <w:r>
        <w:rPr>
          <w:rFonts w:ascii="標楷體" w:eastAsia="標楷體" w:hAnsi="標楷體"/>
          <w:color w:val="000000"/>
          <w:szCs w:val="24"/>
        </w:rPr>
        <w:t>傳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，並同步將電子檔</w:t>
      </w:r>
      <w:r>
        <w:rPr>
          <w:rFonts w:ascii="標楷體" w:eastAsia="標楷體" w:hAnsi="標楷體"/>
          <w:color w:val="000000"/>
          <w:szCs w:val="24"/>
        </w:rPr>
        <w:t>E-mail</w:t>
      </w:r>
      <w:r>
        <w:rPr>
          <w:rFonts w:ascii="標楷體" w:eastAsia="標楷體" w:hAnsi="標楷體"/>
          <w:color w:val="000000"/>
          <w:szCs w:val="24"/>
        </w:rPr>
        <w:t>至本館承辦人信箱。另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eastAsia="標楷體"/>
          <w:color w:val="000000"/>
        </w:rPr>
        <w:t>附錄之教學資料包含學習單、影片</w:t>
      </w:r>
      <w:proofErr w:type="gramStart"/>
      <w:r>
        <w:rPr>
          <w:rFonts w:ascii="標楷體" w:eastAsia="標楷體" w:hAnsi="標楷體"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color w:val="000000"/>
          <w:szCs w:val="24"/>
        </w:rPr>
        <w:t>解析度為</w:t>
      </w:r>
      <w:r>
        <w:rPr>
          <w:rFonts w:ascii="標楷體" w:eastAsia="標楷體" w:hAnsi="標楷體"/>
          <w:color w:val="000000"/>
          <w:szCs w:val="24"/>
        </w:rPr>
        <w:t>720x1280</w:t>
      </w:r>
      <w:r>
        <w:rPr>
          <w:rFonts w:ascii="標楷體" w:eastAsia="標楷體" w:hAnsi="標楷體"/>
          <w:color w:val="000000"/>
          <w:szCs w:val="24"/>
        </w:rPr>
        <w:t>以上，檔案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大小不超過</w:t>
      </w:r>
      <w:r>
        <w:rPr>
          <w:rFonts w:ascii="標楷體" w:eastAsia="標楷體" w:hAnsi="標楷體"/>
          <w:color w:val="000000"/>
          <w:szCs w:val="24"/>
        </w:rPr>
        <w:t>256GB</w:t>
      </w:r>
      <w:proofErr w:type="gramStart"/>
      <w:r>
        <w:rPr>
          <w:rFonts w:ascii="標楷體" w:eastAsia="標楷體" w:hAnsi="標楷體"/>
          <w:color w:val="000000"/>
          <w:szCs w:val="24"/>
        </w:rPr>
        <w:t>）</w:t>
      </w:r>
      <w:proofErr w:type="gramEnd"/>
      <w:r>
        <w:rPr>
          <w:rFonts w:eastAsia="標楷體"/>
          <w:color w:val="000000"/>
        </w:rPr>
        <w:t>、簡報、評量規準等自行上傳至雲端，</w:t>
      </w:r>
      <w:r>
        <w:rPr>
          <w:rFonts w:ascii="標楷體" w:eastAsia="標楷體" w:hAnsi="標楷體"/>
          <w:color w:val="000000"/>
          <w:szCs w:val="24"/>
        </w:rPr>
        <w:t>並自行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上傳</w:t>
      </w:r>
      <w:proofErr w:type="gramStart"/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藝拍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即合平臺－「便民服務－藝文資料庫－教材教案查詢－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上傳教案」或「會員中心－教材教案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管理－上傳教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案」的「</w:t>
      </w:r>
      <w:r>
        <w:rPr>
          <w:rFonts w:ascii="標楷體" w:eastAsia="標楷體" w:hAnsi="標楷體"/>
          <w:color w:val="000000"/>
          <w:szCs w:val="24"/>
        </w:rPr>
        <w:t>雲端連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結」欄位貼上雲端連結網址。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 xml:space="preserve">　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三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授權同意</w:t>
      </w:r>
      <w:proofErr w:type="gramStart"/>
      <w:r>
        <w:rPr>
          <w:rFonts w:ascii="標楷體" w:eastAsia="標楷體" w:hAnsi="標楷體"/>
          <w:color w:val="000000"/>
          <w:szCs w:val="24"/>
        </w:rPr>
        <w:t>暨切結書請</w:t>
      </w:r>
      <w:proofErr w:type="gramEnd"/>
      <w:r>
        <w:rPr>
          <w:rFonts w:ascii="標楷體" w:eastAsia="標楷體" w:hAnsi="標楷體"/>
          <w:color w:val="000000"/>
          <w:szCs w:val="24"/>
        </w:rPr>
        <w:t>參閱附件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填寫，親筆簽名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如為教學團隊，每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　　　　　位成員皆需簽名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，並請於繳件期限內寄送正本至本館</w:t>
      </w:r>
      <w:r>
        <w:rPr>
          <w:rFonts w:ascii="標楷體" w:eastAsia="標楷體" w:hAnsi="標楷體"/>
          <w:color w:val="000000"/>
          <w:szCs w:val="24"/>
        </w:rPr>
        <w:t>(100052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北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市中正區南海路</w:t>
      </w:r>
      <w:r>
        <w:rPr>
          <w:rFonts w:ascii="標楷體" w:eastAsia="標楷體" w:hAnsi="標楷體"/>
          <w:color w:val="000000"/>
          <w:szCs w:val="24"/>
        </w:rPr>
        <w:t>43</w:t>
      </w:r>
      <w:r>
        <w:rPr>
          <w:rFonts w:ascii="標楷體" w:eastAsia="標楷體" w:hAnsi="標楷體"/>
          <w:color w:val="000000"/>
          <w:szCs w:val="24"/>
        </w:rPr>
        <w:t>號，封面請寫：申請藝術教育教案徵選計畫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四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請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依藝拍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上傳教案之相關欄位填寫，並務必將上開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表件填寫完整，上開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表件請於繳件期限內將</w:t>
      </w:r>
      <w:r>
        <w:rPr>
          <w:rFonts w:ascii="標楷體" w:eastAsia="標楷體" w:hAnsi="標楷體"/>
          <w:color w:val="000000"/>
          <w:szCs w:val="24"/>
        </w:rPr>
        <w:t>word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</w:t>
      </w:r>
      <w:r>
        <w:rPr>
          <w:rFonts w:ascii="標楷體" w:eastAsia="標楷體" w:hAnsi="標楷體" w:cs="標楷體"/>
          <w:color w:val="000000"/>
          <w:kern w:val="0"/>
          <w:szCs w:val="24"/>
        </w:rPr>
        <w:t>pdf</w:t>
      </w:r>
      <w:r>
        <w:rPr>
          <w:rFonts w:ascii="標楷體" w:eastAsia="標楷體" w:hAnsi="標楷體" w:cs="標楷體"/>
          <w:color w:val="000000"/>
          <w:kern w:val="0"/>
          <w:szCs w:val="24"/>
        </w:rPr>
        <w:t>檔案上傳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至藝拍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即合平臺「便民服務－藝文資料庫－教材教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案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查詢－上傳教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案」或「會員中心－教材教案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管理－上傳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教案」的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「檔案上傳」欄位。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請</w:t>
      </w:r>
      <w:proofErr w:type="gramStart"/>
      <w:r>
        <w:rPr>
          <w:rFonts w:ascii="標楷體" w:eastAsia="標楷體" w:hAnsi="標楷體"/>
          <w:color w:val="000000"/>
          <w:szCs w:val="24"/>
        </w:rPr>
        <w:t>使用藝拍即</w:t>
      </w:r>
      <w:proofErr w:type="gramEnd"/>
      <w:r>
        <w:rPr>
          <w:rFonts w:ascii="標楷體" w:eastAsia="標楷體" w:hAnsi="標楷體"/>
          <w:color w:val="000000"/>
          <w:szCs w:val="24"/>
        </w:rPr>
        <w:t>合平臺</w:t>
      </w:r>
      <w:proofErr w:type="gramStart"/>
      <w:r>
        <w:rPr>
          <w:rFonts w:ascii="標楷體" w:eastAsia="標楷體" w:hAnsi="標楷體"/>
          <w:color w:val="000000"/>
          <w:szCs w:val="24"/>
        </w:rPr>
        <w:t>會員帳密登</w:t>
      </w:r>
      <w:proofErr w:type="gramEnd"/>
      <w:r>
        <w:rPr>
          <w:rFonts w:ascii="標楷體" w:eastAsia="標楷體" w:hAnsi="標楷體"/>
          <w:color w:val="000000"/>
          <w:szCs w:val="24"/>
        </w:rPr>
        <w:t>入，各縣市政府教育局（處）請以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proofErr w:type="gramStart"/>
      <w:r>
        <w:rPr>
          <w:rFonts w:ascii="標楷體" w:eastAsia="標楷體" w:hAnsi="標楷體"/>
          <w:color w:val="000000"/>
          <w:szCs w:val="24"/>
        </w:rPr>
        <w:t>藝拍即</w:t>
      </w:r>
      <w:proofErr w:type="gramEnd"/>
      <w:r>
        <w:rPr>
          <w:rFonts w:ascii="標楷體" w:eastAsia="標楷體" w:hAnsi="標楷體"/>
          <w:color w:val="000000"/>
          <w:szCs w:val="24"/>
        </w:rPr>
        <w:t>合平臺已提供</w:t>
      </w:r>
      <w:proofErr w:type="gramStart"/>
      <w:r>
        <w:rPr>
          <w:rFonts w:ascii="標楷體" w:eastAsia="標楷體" w:hAnsi="標楷體"/>
          <w:color w:val="000000"/>
          <w:szCs w:val="24"/>
        </w:rPr>
        <w:t>之帳密登</w:t>
      </w:r>
      <w:proofErr w:type="gramEnd"/>
      <w:r>
        <w:rPr>
          <w:rFonts w:ascii="標楷體" w:eastAsia="標楷體" w:hAnsi="標楷體"/>
          <w:color w:val="000000"/>
          <w:szCs w:val="24"/>
        </w:rPr>
        <w:t>入，未加入會員之教師，需先加入會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員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請選擇藝師身分別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或是使用服務學校之</w:t>
      </w:r>
      <w:proofErr w:type="gramStart"/>
      <w:r>
        <w:rPr>
          <w:rFonts w:ascii="標楷體" w:eastAsia="標楷體" w:hAnsi="標楷體"/>
          <w:color w:val="000000"/>
          <w:szCs w:val="24"/>
        </w:rPr>
        <w:t>會員帳密登入</w:t>
      </w:r>
      <w:proofErr w:type="gramEnd"/>
      <w:r>
        <w:rPr>
          <w:rFonts w:ascii="標楷體" w:eastAsia="標楷體" w:hAnsi="標楷體"/>
          <w:color w:val="000000"/>
          <w:szCs w:val="24"/>
        </w:rPr>
        <w:t>即可上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   </w:t>
      </w:r>
      <w:r>
        <w:rPr>
          <w:rFonts w:ascii="標楷體" w:eastAsia="標楷體" w:hAnsi="標楷體"/>
          <w:color w:val="000000"/>
          <w:szCs w:val="24"/>
        </w:rPr>
        <w:t>傳。若為教學團隊，請以其中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位教師代表上傳即可。</w:t>
      </w:r>
    </w:p>
    <w:p w:rsidR="00B26F8D" w:rsidRDefault="00B26F8D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捌、注意事項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請於繳件期間截止日前繳交上開徵選資料，並自行檢核繳件資料</w:t>
      </w:r>
      <w:r>
        <w:rPr>
          <w:rFonts w:ascii="標楷體" w:eastAsia="標楷體" w:hAnsi="標楷體"/>
          <w:color w:val="000000"/>
          <w:szCs w:val="24"/>
        </w:rPr>
        <w:t>是否齊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全，未齊全</w:t>
      </w:r>
      <w:proofErr w:type="gramStart"/>
      <w:r>
        <w:rPr>
          <w:rFonts w:ascii="標楷體" w:eastAsia="標楷體" w:hAnsi="標楷體"/>
          <w:color w:val="000000"/>
          <w:szCs w:val="24"/>
        </w:rPr>
        <w:t>或缺件者</w:t>
      </w:r>
      <w:proofErr w:type="gramEnd"/>
      <w:r>
        <w:rPr>
          <w:rFonts w:ascii="標楷體" w:eastAsia="標楷體" w:hAnsi="標楷體"/>
          <w:color w:val="000000"/>
          <w:szCs w:val="24"/>
        </w:rPr>
        <w:t>，視同資料繳交不全，不接受補件，即不具徵選資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格，不予受理。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全部徵選資料皆須符合格式規定，未符規定者將納入初審</w:t>
      </w:r>
      <w:proofErr w:type="gramStart"/>
      <w:r>
        <w:rPr>
          <w:rFonts w:ascii="標楷體" w:eastAsia="標楷體" w:hAnsi="標楷體"/>
          <w:color w:val="000000"/>
          <w:szCs w:val="24"/>
        </w:rPr>
        <w:t>審查參據</w:t>
      </w:r>
      <w:proofErr w:type="gramEnd"/>
      <w:r>
        <w:rPr>
          <w:rFonts w:ascii="標楷體" w:eastAsia="標楷體" w:hAnsi="標楷體"/>
          <w:color w:val="000000"/>
          <w:szCs w:val="24"/>
        </w:rPr>
        <w:t>。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>三、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全部徵選資料皆須符合內容規定，如經發現有</w:t>
      </w:r>
      <w:r>
        <w:rPr>
          <w:rFonts w:ascii="標楷體" w:eastAsia="標楷體" w:hAnsi="標楷體" w:cs="標楷體"/>
          <w:color w:val="000000"/>
          <w:kern w:val="0"/>
          <w:szCs w:val="24"/>
        </w:rPr>
        <w:t>侵害他人著作權及智慧財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產權之情事</w:t>
      </w:r>
      <w:r>
        <w:rPr>
          <w:rFonts w:ascii="標楷體" w:eastAsia="標楷體" w:hAnsi="標楷體"/>
          <w:color w:val="000000"/>
          <w:szCs w:val="24"/>
        </w:rPr>
        <w:t>，經主辦單位查核屬實或法院判決確定者，即撤銷其徵選資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格，收回</w:t>
      </w:r>
      <w:r>
        <w:rPr>
          <w:rFonts w:ascii="標楷體" w:eastAsia="標楷體" w:hAnsi="標楷體" w:cs="標楷體"/>
          <w:color w:val="000000"/>
          <w:kern w:val="0"/>
          <w:szCs w:val="24"/>
        </w:rPr>
        <w:t>原發給稿酬及優良教案證明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四、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參與本計畫之教案內容及其相關資料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經評審入選後，其著作財產權為本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館所擁有</w:t>
      </w:r>
      <w:r>
        <w:rPr>
          <w:rFonts w:ascii="標楷體" w:eastAsia="標楷體" w:hAnsi="標楷體"/>
          <w:color w:val="000000"/>
          <w:szCs w:val="24"/>
        </w:rPr>
        <w:t>，可</w:t>
      </w:r>
      <w:r>
        <w:rPr>
          <w:rFonts w:ascii="標楷體" w:eastAsia="標楷體" w:hAnsi="標楷體" w:cs="標楷體"/>
          <w:color w:val="000000"/>
          <w:kern w:val="0"/>
          <w:szCs w:val="24"/>
        </w:rPr>
        <w:t>予以重製、公開發表、散布、發行或</w:t>
      </w:r>
      <w:r>
        <w:rPr>
          <w:rFonts w:ascii="標楷體" w:eastAsia="標楷體" w:hAnsi="標楷體"/>
          <w:color w:val="000000"/>
          <w:szCs w:val="24"/>
        </w:rPr>
        <w:t>與以其他合作方式及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符合著作權相關法規等情況下運用本作品內容，除原核發稿酬外，</w:t>
      </w:r>
      <w:proofErr w:type="gramStart"/>
      <w:r>
        <w:rPr>
          <w:rFonts w:ascii="標楷體" w:eastAsia="標楷體" w:hAnsi="標楷體"/>
          <w:color w:val="000000"/>
          <w:szCs w:val="24"/>
        </w:rPr>
        <w:t>不</w:t>
      </w:r>
      <w:proofErr w:type="gramEnd"/>
      <w:r>
        <w:rPr>
          <w:rFonts w:ascii="標楷體" w:eastAsia="標楷體" w:hAnsi="標楷體"/>
          <w:color w:val="000000"/>
          <w:szCs w:val="24"/>
        </w:rPr>
        <w:t>另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支付酬勞或其他任何費用。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五、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參與本計畫之教案內容如有任何爭議或未盡事宜，</w:t>
      </w:r>
      <w:proofErr w:type="gramStart"/>
      <w:r>
        <w:rPr>
          <w:rFonts w:ascii="標楷體" w:eastAsia="標楷體" w:hAnsi="標楷體"/>
          <w:color w:val="000000"/>
          <w:szCs w:val="24"/>
        </w:rPr>
        <w:t>複</w:t>
      </w:r>
      <w:proofErr w:type="gramEnd"/>
      <w:r>
        <w:rPr>
          <w:rFonts w:ascii="標楷體" w:eastAsia="標楷體" w:hAnsi="標楷體"/>
          <w:color w:val="000000"/>
          <w:szCs w:val="24"/>
        </w:rPr>
        <w:t>審時將請參與徵選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color w:val="000000"/>
          <w:szCs w:val="24"/>
        </w:rPr>
        <w:t>者現場說明，倘仍有疑義，再由評審委員會認定。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六、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本計畫及審查結果等相關訊息，將公告於本館官網</w:t>
      </w:r>
    </w:p>
    <w:p w:rsidR="00B26F8D" w:rsidRDefault="004E36A9">
      <w:pPr>
        <w:pStyle w:val="a5"/>
        <w:spacing w:line="360" w:lineRule="auto"/>
        <w:ind w:left="0"/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hyperlink r:id="rId8" w:history="1">
        <w:r>
          <w:t>https://www.arte</w:t>
        </w:r>
        <w:r>
          <w:t>.gov.tw/index.aspx</w:t>
        </w:r>
      </w:hyperlink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、臺灣藝術教育網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</w:t>
      </w:r>
      <w:proofErr w:type="gramStart"/>
      <w:r>
        <w:rPr>
          <w:rFonts w:ascii="標楷體" w:eastAsia="標楷體" w:hAnsi="標楷體"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color w:val="000000"/>
          <w:szCs w:val="24"/>
        </w:rPr>
        <w:t>https://ed.arte.gov.tw/ch/index.aspx</w:t>
      </w:r>
      <w:proofErr w:type="gramStart"/>
      <w:r>
        <w:rPr>
          <w:rFonts w:ascii="標楷體" w:eastAsia="標楷體" w:hAnsi="標楷體"/>
          <w:color w:val="000000"/>
          <w:szCs w:val="24"/>
        </w:rPr>
        <w:t>）及藝拍</w:t>
      </w:r>
      <w:proofErr w:type="gramEnd"/>
      <w:r>
        <w:rPr>
          <w:rFonts w:ascii="標楷體" w:eastAsia="標楷體" w:hAnsi="標楷體"/>
          <w:color w:val="000000"/>
          <w:szCs w:val="24"/>
        </w:rPr>
        <w:t>即合網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</w:t>
      </w:r>
      <w:proofErr w:type="gramStart"/>
      <w:r>
        <w:rPr>
          <w:rFonts w:ascii="標楷體" w:eastAsia="標楷體" w:hAnsi="標楷體"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color w:val="000000"/>
          <w:szCs w:val="24"/>
        </w:rPr>
        <w:t>https://1872.arte.gov.tw/index.aspx</w:t>
      </w:r>
      <w:proofErr w:type="gramStart"/>
      <w:r>
        <w:rPr>
          <w:rFonts w:ascii="標楷體" w:eastAsia="標楷體" w:hAnsi="標楷體"/>
          <w:color w:val="000000"/>
          <w:szCs w:val="24"/>
        </w:rPr>
        <w:t>）</w:t>
      </w:r>
      <w:proofErr w:type="gramEnd"/>
      <w:r>
        <w:rPr>
          <w:rFonts w:ascii="標楷體" w:eastAsia="標楷體" w:hAnsi="標楷體"/>
          <w:color w:val="000000"/>
          <w:szCs w:val="24"/>
        </w:rPr>
        <w:t>。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七、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如有任何疑義，請於上班時間</w:t>
      </w:r>
      <w:proofErr w:type="gramStart"/>
      <w:r>
        <w:rPr>
          <w:rFonts w:ascii="標楷體" w:eastAsia="標楷體" w:hAnsi="標楷體"/>
          <w:color w:val="000000"/>
          <w:szCs w:val="24"/>
        </w:rPr>
        <w:t>電洽本館</w:t>
      </w:r>
      <w:proofErr w:type="gramEnd"/>
      <w:r>
        <w:rPr>
          <w:rFonts w:ascii="標楷體" w:eastAsia="標楷體" w:hAnsi="標楷體"/>
          <w:color w:val="000000"/>
          <w:szCs w:val="24"/>
        </w:rPr>
        <w:t>表演藝術教育組朱小姐：</w:t>
      </w:r>
      <w:r>
        <w:rPr>
          <w:rFonts w:ascii="標楷體" w:eastAsia="標楷體" w:hAnsi="標楷體"/>
          <w:color w:val="000000"/>
          <w:szCs w:val="24"/>
        </w:rPr>
        <w:t>02-</w:t>
      </w:r>
    </w:p>
    <w:p w:rsidR="00B26F8D" w:rsidRDefault="004E36A9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23110574</w:t>
      </w:r>
      <w:r>
        <w:rPr>
          <w:rFonts w:ascii="標楷體" w:eastAsia="標楷體" w:hAnsi="標楷體"/>
          <w:color w:val="000000"/>
          <w:szCs w:val="24"/>
        </w:rPr>
        <w:t>轉分機</w:t>
      </w:r>
      <w:r>
        <w:rPr>
          <w:rFonts w:ascii="標楷體" w:eastAsia="標楷體" w:hAnsi="標楷體"/>
          <w:color w:val="000000"/>
          <w:szCs w:val="24"/>
        </w:rPr>
        <w:t>149</w:t>
      </w:r>
      <w:r>
        <w:rPr>
          <w:rFonts w:ascii="標楷體" w:eastAsia="標楷體" w:hAnsi="標楷體"/>
          <w:color w:val="000000"/>
          <w:szCs w:val="24"/>
        </w:rPr>
        <w:t>或</w:t>
      </w:r>
      <w:r>
        <w:rPr>
          <w:rFonts w:ascii="標楷體" w:eastAsia="標楷體" w:hAnsi="標楷體"/>
          <w:color w:val="000000"/>
          <w:szCs w:val="24"/>
        </w:rPr>
        <w:t>E-mail</w:t>
      </w:r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/>
          <w:color w:val="000000"/>
          <w:szCs w:val="24"/>
        </w:rPr>
        <w:t>g15036421@linux.arte.gov.tw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B26F8D" w:rsidRDefault="00B26F8D">
      <w:pPr>
        <w:pStyle w:val="a5"/>
        <w:spacing w:line="360" w:lineRule="auto"/>
        <w:ind w:left="0"/>
        <w:rPr>
          <w:rFonts w:ascii="標楷體" w:eastAsia="標楷體" w:hAnsi="標楷體"/>
          <w:color w:val="000000"/>
          <w:szCs w:val="24"/>
        </w:rPr>
      </w:pP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玖、審查方式與原則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一、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審查方式：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proofErr w:type="gramStart"/>
      <w:r>
        <w:rPr>
          <w:rFonts w:ascii="標楷體" w:eastAsia="標楷體" w:hAnsi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初審：由本館進行格式及資格審查。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proofErr w:type="gramStart"/>
      <w:r>
        <w:rPr>
          <w:rFonts w:ascii="標楷體" w:eastAsia="標楷體" w:hAnsi="標楷體"/>
          <w:color w:val="000000"/>
          <w:szCs w:val="24"/>
        </w:rPr>
        <w:t>複</w:t>
      </w:r>
      <w:proofErr w:type="gramEnd"/>
      <w:r>
        <w:rPr>
          <w:rFonts w:ascii="標楷體" w:eastAsia="標楷體" w:hAnsi="標楷體"/>
          <w:color w:val="000000"/>
          <w:szCs w:val="24"/>
        </w:rPr>
        <w:t>審：由本館邀請專家學者擔任評審委員組成評審委員會進行教案內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</w:t>
      </w:r>
      <w:r>
        <w:rPr>
          <w:rFonts w:ascii="標楷體" w:eastAsia="標楷體" w:hAnsi="標楷體"/>
          <w:color w:val="000000"/>
          <w:szCs w:val="24"/>
        </w:rPr>
        <w:t>容審查。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審查原則：可參考十二年國教藝術領域素養導向教材及教學模組之設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/>
          <w:color w:val="000000"/>
          <w:szCs w:val="24"/>
        </w:rPr>
        <w:t>計與發展</w:t>
      </w:r>
      <w:r>
        <w:rPr>
          <w:rFonts w:ascii="標楷體" w:eastAsia="標楷體" w:hAnsi="標楷體"/>
          <w:color w:val="000000"/>
          <w:szCs w:val="24"/>
        </w:rPr>
        <w:t>(</w:t>
      </w:r>
      <w:hyperlink r:id="rId9" w:history="1">
        <w:r>
          <w:t>https://reurl.cc/Ll7aVy</w:t>
        </w:r>
      </w:hyperlink>
      <w:r>
        <w:rPr>
          <w:rFonts w:ascii="標楷體" w:eastAsia="標楷體" w:hAnsi="標楷體"/>
          <w:color w:val="000000"/>
          <w:szCs w:val="24"/>
        </w:rPr>
        <w:t>)</w:t>
      </w:r>
    </w:p>
    <w:p w:rsidR="00B26F8D" w:rsidRDefault="00B26F8D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</w:p>
    <w:tbl>
      <w:tblPr>
        <w:tblW w:w="8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2093"/>
        <w:gridCol w:w="4678"/>
      </w:tblGrid>
      <w:tr w:rsidR="00B26F8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項次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指標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學習目標及理念</w:t>
            </w:r>
          </w:p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清楚明確的主題、實施學科及學習目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標，且能啟發學習。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符合本教案徵選目的。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規劃具完整性及連貫性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需扣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合課綱藝</w:t>
            </w:r>
            <w:proofErr w:type="gramEnd"/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術領域素養導向原則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教學設計及活動</w:t>
            </w:r>
          </w:p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之創新性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教學與學習設計情境脈絡化、意義化、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多元化，以學生生活常發生的藝術美感經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驗為中心編寫。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使用多元符號、媒介、媒材等導入活動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內容。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創新富變化，引起學生學習興趣及促進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多元思維。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教學內容之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妥適及有效性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教案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教學設計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和提供之影片是否相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符。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文字敘述簡潔易懂，內容的編排、使用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適切。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教案之實用性與應用性價值，融入學校本位的藝術生活與文化特質。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教學材料及評量之適切性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(1)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學習評量方式多元化，評量面向兼顧認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知、情意與技能。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(2)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學習評量方式與學習目標、教材內容之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契合。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(3)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教材符合實際教或學的需要，能考量藝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術價值及擴展至社會、文化、人類經驗等</w:t>
            </w:r>
          </w:p>
          <w:p w:rsidR="00B26F8D" w:rsidRDefault="004E36A9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多元面向。</w:t>
            </w:r>
          </w:p>
        </w:tc>
      </w:tr>
    </w:tbl>
    <w:p w:rsidR="00B26F8D" w:rsidRDefault="004E36A9">
      <w:pPr>
        <w:pStyle w:val="Textbody"/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拾、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發放稿酬及證明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名額：</w:t>
      </w:r>
    </w:p>
    <w:p w:rsidR="00B26F8D" w:rsidRDefault="004E36A9">
      <w:pPr>
        <w:pStyle w:val="Textbody"/>
        <w:spacing w:line="360" w:lineRule="auto"/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經評審委員審查通過之教案</w:t>
      </w:r>
      <w:r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/>
          <w:color w:val="000000"/>
          <w:szCs w:val="24"/>
        </w:rPr>
        <w:t>件</w:t>
      </w:r>
      <w:proofErr w:type="gramStart"/>
      <w:r>
        <w:rPr>
          <w:rFonts w:ascii="標楷體" w:eastAsia="標楷體" w:hAnsi="標楷體"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color w:val="000000"/>
          <w:szCs w:val="24"/>
        </w:rPr>
        <w:t>含國民小學、國民中學及高級中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/>
          <w:color w:val="000000"/>
          <w:szCs w:val="24"/>
        </w:rPr>
        <w:t>等學校</w:t>
      </w:r>
      <w:proofErr w:type="gramStart"/>
      <w:r>
        <w:rPr>
          <w:rFonts w:ascii="標楷體" w:eastAsia="標楷體" w:hAnsi="標楷體"/>
          <w:color w:val="000000"/>
          <w:szCs w:val="24"/>
        </w:rPr>
        <w:t>）</w:t>
      </w:r>
      <w:proofErr w:type="gramEnd"/>
      <w:r>
        <w:rPr>
          <w:rFonts w:ascii="標楷體" w:eastAsia="標楷體" w:hAnsi="標楷體"/>
          <w:color w:val="000000"/>
          <w:szCs w:val="24"/>
        </w:rPr>
        <w:t>，各學習階段錄取件數將視投稿件數及水準酌予增加或減少。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r>
        <w:rPr>
          <w:rFonts w:ascii="標楷體" w:eastAsia="標楷體" w:hAnsi="標楷體"/>
          <w:color w:val="000000"/>
          <w:szCs w:val="24"/>
        </w:rPr>
        <w:t>每位教師作品獲獎額度至多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件。</w:t>
      </w:r>
    </w:p>
    <w:p w:rsidR="00B26F8D" w:rsidRDefault="004E36A9">
      <w:pPr>
        <w:pStyle w:val="Textbody"/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說明：</w:t>
      </w:r>
    </w:p>
    <w:p w:rsidR="00B26F8D" w:rsidRDefault="004E36A9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稿酬：</w:t>
      </w:r>
      <w:proofErr w:type="gramStart"/>
      <w:r>
        <w:rPr>
          <w:rFonts w:ascii="標楷體" w:eastAsia="標楷體" w:hAnsi="標楷體"/>
          <w:color w:val="000000"/>
          <w:szCs w:val="24"/>
        </w:rPr>
        <w:t>依當年度</w:t>
      </w:r>
      <w:proofErr w:type="gramEnd"/>
      <w:r>
        <w:rPr>
          <w:rFonts w:ascii="標楷體" w:eastAsia="標楷體" w:hAnsi="標楷體"/>
          <w:color w:val="000000"/>
          <w:szCs w:val="24"/>
        </w:rPr>
        <w:t>中央政府各機關學校有關稿酬計費標準核發稿酬，每</w:t>
      </w:r>
    </w:p>
    <w:p w:rsidR="00B26F8D" w:rsidRDefault="004E36A9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件審查通過之教案單價新臺幣</w:t>
      </w:r>
      <w:r>
        <w:rPr>
          <w:rFonts w:ascii="標楷體" w:eastAsia="標楷體" w:hAnsi="標楷體"/>
          <w:color w:val="000000"/>
          <w:szCs w:val="24"/>
        </w:rPr>
        <w:t>5,000</w:t>
      </w:r>
      <w:r>
        <w:rPr>
          <w:rFonts w:ascii="標楷體" w:eastAsia="標楷體" w:hAnsi="標楷體"/>
          <w:color w:val="000000"/>
          <w:szCs w:val="24"/>
        </w:rPr>
        <w:t>元。</w:t>
      </w:r>
    </w:p>
    <w:p w:rsidR="00B26F8D" w:rsidRDefault="00B26F8D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B26F8D" w:rsidRDefault="00B26F8D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B26F8D" w:rsidRDefault="00B26F8D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B26F8D" w:rsidRDefault="00B26F8D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B26F8D" w:rsidRDefault="00B26F8D">
      <w:pPr>
        <w:pStyle w:val="Textbody"/>
        <w:spacing w:line="360" w:lineRule="auto"/>
        <w:ind w:left="737"/>
        <w:rPr>
          <w:rFonts w:ascii="標楷體" w:eastAsia="標楷體" w:hAnsi="標楷體"/>
          <w:color w:val="000000"/>
          <w:szCs w:val="24"/>
        </w:rPr>
      </w:pPr>
    </w:p>
    <w:p w:rsidR="00B26F8D" w:rsidRDefault="004E36A9">
      <w:pPr>
        <w:pStyle w:val="Textbody"/>
      </w:pP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1</w:t>
      </w:r>
    </w:p>
    <w:p w:rsidR="00B26F8D" w:rsidRDefault="004E36A9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>報名表</w:t>
      </w:r>
    </w:p>
    <w:tbl>
      <w:tblPr>
        <w:tblW w:w="82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5182"/>
      </w:tblGrid>
      <w:tr w:rsidR="00B26F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收件編號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由收件單位填寫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教案名稱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B26F8D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類別</w:t>
            </w:r>
          </w:p>
          <w:p w:rsidR="00B26F8D" w:rsidRDefault="004E36A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二擇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藝術單領域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單科</w:t>
            </w:r>
          </w:p>
          <w:p w:rsidR="00B26F8D" w:rsidRDefault="004E36A9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跨領域主題、專題、議題等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作者</w:t>
            </w:r>
          </w:p>
          <w:p w:rsidR="00B26F8D" w:rsidRDefault="004E36A9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第一位為代表人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縣市</w:t>
            </w:r>
            <w:r>
              <w:rPr>
                <w:rFonts w:ascii="標楷體" w:eastAsia="標楷體" w:hAnsi="標楷體"/>
                <w:color w:val="000000"/>
                <w:szCs w:val="24"/>
              </w:rPr>
              <w:t>+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B26F8D" w:rsidRDefault="004E36A9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職稱：</w:t>
            </w:r>
          </w:p>
        </w:tc>
      </w:tr>
    </w:tbl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4E36A9">
      <w:pPr>
        <w:pStyle w:val="Textbody"/>
      </w:pP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2</w:t>
      </w:r>
    </w:p>
    <w:p w:rsidR="00B26F8D" w:rsidRDefault="004E36A9">
      <w:pPr>
        <w:pStyle w:val="2"/>
        <w:spacing w:line="240" w:lineRule="auto"/>
      </w:pP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(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>教學方案主題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)         </w:t>
      </w:r>
      <w:r>
        <w:rPr>
          <w:rFonts w:ascii="標楷體" w:eastAsia="標楷體" w:hAnsi="標楷體"/>
          <w:color w:val="000000"/>
          <w:sz w:val="32"/>
          <w:szCs w:val="32"/>
        </w:rPr>
        <w:t>教案格式</w:t>
      </w:r>
    </w:p>
    <w:tbl>
      <w:tblPr>
        <w:tblW w:w="9135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552"/>
        <w:gridCol w:w="381"/>
        <w:gridCol w:w="2142"/>
        <w:gridCol w:w="708"/>
        <w:gridCol w:w="274"/>
        <w:gridCol w:w="45"/>
        <w:gridCol w:w="466"/>
        <w:gridCol w:w="3525"/>
      </w:tblGrid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領域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科目</w:t>
            </w:r>
          </w:p>
        </w:tc>
        <w:tc>
          <w:tcPr>
            <w:tcW w:w="25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B26F8D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設計者</w:t>
            </w:r>
          </w:p>
        </w:tc>
        <w:tc>
          <w:tcPr>
            <w:tcW w:w="40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B26F8D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lastRenderedPageBreak/>
              <w:t>實施年級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B26F8D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總節次</w:t>
            </w:r>
            <w:proofErr w:type="gramEnd"/>
          </w:p>
        </w:tc>
        <w:tc>
          <w:tcPr>
            <w:tcW w:w="4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節，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___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週</w:t>
            </w:r>
            <w:proofErr w:type="gramEnd"/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單元名稱</w:t>
            </w:r>
          </w:p>
        </w:tc>
        <w:tc>
          <w:tcPr>
            <w:tcW w:w="754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B26F8D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設計理念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（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請說明本教學方案設計背景與動機，主題的重要性。學習目標和教材選用與設計教學活動的關係，如何評量與回饋，是否應用數位科技輔助教學，使用哪些工具和融入方式。如何處理差異化學習的策略，最後預期學生達成的學習成果等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）</w:t>
            </w:r>
            <w:proofErr w:type="gramEnd"/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設計依據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1672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學習</w:t>
            </w:r>
          </w:p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重點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學習表現</w:t>
            </w:r>
          </w:p>
        </w:tc>
        <w:tc>
          <w:tcPr>
            <w:tcW w:w="3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列出相關的學習表現，且能具體表現在學習目標上學習表現與學習內容需能明確地連結。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核心</w:t>
            </w:r>
          </w:p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素養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總綱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及領綱核心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素養說明</w:t>
            </w:r>
          </w:p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僅列舉出高度相關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之領綱核心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素養精神與意涵。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學習內容</w:t>
            </w:r>
          </w:p>
        </w:tc>
        <w:tc>
          <w:tcPr>
            <w:tcW w:w="31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列出相關的學習內容，且能具體表現在學習目標上學習表現與學習內容需能明確地連結。</w:t>
            </w: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3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呼應之數位素養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數位安全、法規、倫理。</w:t>
            </w:r>
          </w:p>
          <w:p w:rsidR="00B26F8D" w:rsidRDefault="004E36A9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數位技能與資料處理。</w:t>
            </w:r>
          </w:p>
          <w:p w:rsidR="00B26F8D" w:rsidRDefault="004E36A9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數位溝通、合作與問題解決。</w:t>
            </w:r>
          </w:p>
          <w:p w:rsidR="00B26F8D" w:rsidRDefault="004E36A9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內容視讀與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創作。</w:t>
            </w:r>
          </w:p>
          <w:p w:rsidR="00B26F8D" w:rsidRDefault="004E36A9">
            <w:pPr>
              <w:pStyle w:val="Textbody"/>
              <w:widowControl/>
            </w:pPr>
            <w:r>
              <w:rPr>
                <w:rFonts w:ascii="Xingkai SC Light" w:eastAsia="Xingkai SC Light" w:hAnsi="Xingkai SC Light"/>
                <w:color w:val="000000"/>
                <w:sz w:val="22"/>
                <w:szCs w:val="21"/>
              </w:rPr>
              <w:t>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請參考數位教學指引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3.0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版）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議題</w:t>
            </w:r>
          </w:p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融入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實質內涵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以總綱十九項議題為考量、並落實議題核心精神，建議列出將融入的議題實質內容。議題融入不是必要的項目，可視需要再列出。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36A9">
            <w:pPr>
              <w:widowControl/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所融入之學習重點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列出教案中融入之學習重點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學習表現與學習內容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，以及融入說明，建議同時於教學活動設計之備註欄說明。</w:t>
            </w:r>
          </w:p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若有議題融入再列出此欄。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科目的連結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科目的連結不是必要的項目，可視需要再列出。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教材來源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B26F8D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教學設備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資源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B26F8D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學習目標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以淺顯易懂文字說明各單元學習目標。建議配合「學習表現及學習內容雙向細目表」之內容，提供更完整的素養導向編寫原則與教案的連結。可參考「素養導向教材編寫原則之學習表現與學習內容雙向細目表」之編寫方法。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https://cirn.moe.edu.tw/Upload/file/29153/82652.pdf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（第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102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頁）。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教學活動設計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教學活動內容及實施方式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時間</w:t>
            </w: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u w:val="single"/>
              </w:rPr>
              <w:t>備註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摘要學習活動內容即可，呈現合乎素養導向教學的內涵。</w:t>
            </w:r>
          </w:p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學習活動案可包括引起動機、發展活動、總結活動、評量活動等內容，或以教學流程呈現。</w:t>
            </w:r>
          </w:p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教學流程需落實素養導向教學之教材教法，掌握生活情境與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實踐等意涵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。</w:t>
            </w:r>
          </w:p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重點在於完整說明各活動的組織架構，不必窮盡敘述。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B26F8D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可適時列出學習評量的方式，以及其他學習輔助事項，原則如下：</w:t>
            </w:r>
          </w:p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詳細說明各項教學活動評量內容，提出可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行方法、重要過程、規準等。</w:t>
            </w:r>
          </w:p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發展核心素養、學習重點與學習目標三者結合的評量內容。</w:t>
            </w:r>
          </w:p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檢視學習目標、學習重點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活動與評量三者之一致關係。</w:t>
            </w:r>
          </w:p>
          <w:p w:rsidR="00B26F8D" w:rsidRDefault="004E36A9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羅列評量工具，如學習單、檢核表或同儕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互評表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等。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教學省思：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（如有此項尤佳）請針對設計理念來反思達成預期目標的地方，以及學生表現有超乎期待或不困難之處，教學方案實踐如果再來一次，會如何調整。另可包括學習歷程案例、教師教學心得、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觀課者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心得、學習者心得等。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參考資料：（若有請列出）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若有參考資料請列出。</w:t>
            </w:r>
          </w:p>
        </w:tc>
      </w:tr>
      <w:tr w:rsidR="00B26F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8D" w:rsidRDefault="004E36A9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lastRenderedPageBreak/>
              <w:t>附錄：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列出與此教案有關之補充說明，包含學習單、影片、簡報、評量規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等。</w:t>
            </w:r>
          </w:p>
        </w:tc>
      </w:tr>
    </w:tbl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B26F8D">
      <w:pPr>
        <w:pStyle w:val="Textbody"/>
        <w:rPr>
          <w:color w:val="000000"/>
        </w:rPr>
      </w:pPr>
    </w:p>
    <w:p w:rsidR="00B26F8D" w:rsidRDefault="004E36A9">
      <w:pPr>
        <w:pStyle w:val="Textbody"/>
      </w:pP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3</w:t>
      </w:r>
    </w:p>
    <w:p w:rsidR="00B26F8D" w:rsidRDefault="004E36A9">
      <w:pPr>
        <w:pStyle w:val="Textbody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>授權</w:t>
      </w:r>
      <w:proofErr w:type="gramStart"/>
      <w: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>同意暨切結</w:t>
      </w:r>
      <w:proofErr w:type="gramEnd"/>
      <w: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>書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教案名稱：（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）</w:t>
      </w:r>
    </w:p>
    <w:p w:rsidR="00B26F8D" w:rsidRDefault="004E36A9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1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2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3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__________</w:t>
      </w:r>
    </w:p>
    <w:p w:rsidR="00B26F8D" w:rsidRDefault="004E36A9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設計之教案參加國立臺灣藝術教育館辦理「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114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年度中小學藝術領域教案徵選計畫」，經評審入選後，其著作財產權為主辦單位無償擁有，同意主辦單位可將該項教材、教案、教學影音等相關資料予以重製、公開發表、散布或發行，或與以其他合作方式及符合著作權相關法規等情況下運用，並於非營利範圍內，將前項相關資料等予以編輯或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重製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後，不限時間、地點、次數公開播送作為教育推廣之用。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有關本人參加國立臺灣藝術教育館辦理「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114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年度中小學藝術領域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教案徵選計畫」，願意切結事項如下：</w:t>
      </w:r>
    </w:p>
    <w:p w:rsidR="00B26F8D" w:rsidRDefault="004E36A9">
      <w:pPr>
        <w:pStyle w:val="a5"/>
        <w:autoSpaceDE w:val="0"/>
        <w:snapToGrid w:val="0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一、上開教學資源內容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含教材、教案、教學影音等相關資料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，本人確實擁有著作權及合法使用之權利，無侵害他人肖像權、著作權、專利權、商標權、商</w:t>
      </w: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>業機密及智慧財產權等情事，且已取得簽署本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同意暨切結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書必要之第三人同意與授權。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二、日後如有任何侵權之糾紛，本人願意出面處理並自負法律責任，與主辦單位無涉。如因此致主辦單位有損害者，本人願負賠償之責。</w:t>
      </w:r>
    </w:p>
    <w:p w:rsidR="00B26F8D" w:rsidRDefault="004E36A9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三、如有侵害著作權等相關法規經</w:t>
      </w:r>
      <w:r>
        <w:rPr>
          <w:rFonts w:ascii="標楷體" w:eastAsia="標楷體" w:hAnsi="標楷體"/>
          <w:color w:val="000000"/>
          <w:szCs w:val="24"/>
        </w:rPr>
        <w:t>主辦單位查核屬實或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法院判決確定者，本人願意繳回所有原發給稿酬。</w:t>
      </w:r>
    </w:p>
    <w:p w:rsidR="00B26F8D" w:rsidRDefault="004E36A9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四、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倘為教師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團隊，本人同意由共同推舉人代領稿</w:t>
      </w:r>
      <w:r>
        <w:rPr>
          <w:rFonts w:ascii="標楷體" w:eastAsia="標楷體" w:hAnsi="標楷體" w:cs="標楷體"/>
          <w:color w:val="000000"/>
          <w:kern w:val="0"/>
          <w:szCs w:val="24"/>
        </w:rPr>
        <w:t>酬，如未實際收取稿酬，與主辦單位無涉。</w:t>
      </w:r>
    </w:p>
    <w:p w:rsidR="00B26F8D" w:rsidRDefault="00B26F8D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此致</w:t>
      </w:r>
    </w:p>
    <w:p w:rsidR="00B26F8D" w:rsidRDefault="004E36A9">
      <w:pPr>
        <w:pStyle w:val="Textbody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國立臺灣藝術教育館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同意暨切結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同意暨切結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同意暨切結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3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4"/>
        </w:rPr>
        <w:t>同意暨切結</w:t>
      </w:r>
      <w:proofErr w:type="gramEnd"/>
      <w:r>
        <w:rPr>
          <w:rFonts w:ascii="標楷體" w:eastAsia="標楷體" w:hAnsi="標楷體" w:cs="標楷體"/>
          <w:color w:val="000000"/>
          <w:kern w:val="0"/>
          <w:szCs w:val="24"/>
        </w:rPr>
        <w:t>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B26F8D" w:rsidRDefault="004E36A9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B26F8D" w:rsidRDefault="00B26F8D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4E36A9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中華民國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日</w:t>
      </w:r>
    </w:p>
    <w:p w:rsidR="00B26F8D" w:rsidRDefault="00B26F8D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B26F8D" w:rsidRDefault="00B26F8D">
      <w:pPr>
        <w:pStyle w:val="Textbody"/>
        <w:autoSpaceDE w:val="0"/>
        <w:snapToGrid w:val="0"/>
        <w:jc w:val="center"/>
      </w:pPr>
    </w:p>
    <w:sectPr w:rsidR="00B26F8D">
      <w:footerReference w:type="default" r:id="rId10"/>
      <w:pgSz w:w="11906" w:h="16838"/>
      <w:pgMar w:top="72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6A9" w:rsidRDefault="004E36A9">
      <w:r>
        <w:separator/>
      </w:r>
    </w:p>
  </w:endnote>
  <w:endnote w:type="continuationSeparator" w:id="0">
    <w:p w:rsidR="004E36A9" w:rsidRDefault="004E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roman"/>
    <w:pitch w:val="variable"/>
  </w:font>
  <w:font w:name="Xingkai SC Ligh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904" w:rsidRDefault="004E36A9">
    <w:pPr>
      <w:pStyle w:val="a4"/>
    </w:pPr>
    <w:r>
      <w:t xml:space="preserve">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6A9" w:rsidRDefault="004E36A9">
      <w:r>
        <w:rPr>
          <w:color w:val="000000"/>
        </w:rPr>
        <w:separator/>
      </w:r>
    </w:p>
  </w:footnote>
  <w:footnote w:type="continuationSeparator" w:id="0">
    <w:p w:rsidR="004E36A9" w:rsidRDefault="004E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D15"/>
    <w:multiLevelType w:val="multilevel"/>
    <w:tmpl w:val="1C843E9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A475816"/>
    <w:multiLevelType w:val="multilevel"/>
    <w:tmpl w:val="1054EC4E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2" w15:restartNumberingAfterBreak="0">
    <w:nsid w:val="3FAE2C98"/>
    <w:multiLevelType w:val="multilevel"/>
    <w:tmpl w:val="F000D2B8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decimal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decimal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decimal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decimal"/>
      <w:lvlText w:val="%6."/>
      <w:lvlJc w:val="left"/>
      <w:pPr>
        <w:ind w:left="2738" w:hanging="397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3135" w:hanging="397"/>
      </w:pPr>
      <w:rPr>
        <w:rFonts w:eastAsia="標楷體"/>
      </w:rPr>
    </w:lvl>
    <w:lvl w:ilvl="7">
      <w:start w:val="1"/>
      <w:numFmt w:val="decimal"/>
      <w:lvlText w:val="%8."/>
      <w:lvlJc w:val="left"/>
      <w:pPr>
        <w:ind w:left="3532" w:hanging="397"/>
      </w:pPr>
      <w:rPr>
        <w:rFonts w:eastAsia="標楷體"/>
      </w:rPr>
    </w:lvl>
    <w:lvl w:ilvl="8">
      <w:start w:val="1"/>
      <w:numFmt w:val="decimal"/>
      <w:lvlText w:val="%9."/>
      <w:lvlJc w:val="left"/>
      <w:pPr>
        <w:ind w:left="3929" w:hanging="397"/>
      </w:pPr>
      <w:rPr>
        <w:rFonts w:eastAsia="標楷體"/>
      </w:rPr>
    </w:lvl>
  </w:abstractNum>
  <w:abstractNum w:abstractNumId="3" w15:restartNumberingAfterBreak="0">
    <w:nsid w:val="3FAE3DCF"/>
    <w:multiLevelType w:val="multilevel"/>
    <w:tmpl w:val="DD08168E"/>
    <w:styleLink w:val="NumberingABC"/>
    <w:lvl w:ilvl="0">
      <w:start w:val="1"/>
      <w:numFmt w:val="upperLetter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eastAsia="標楷體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eastAsia="標楷體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eastAsia="標楷體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eastAsia="標楷體"/>
      </w:rPr>
    </w:lvl>
  </w:abstractNum>
  <w:abstractNum w:abstractNumId="4" w15:restartNumberingAfterBreak="0">
    <w:nsid w:val="41E53907"/>
    <w:multiLevelType w:val="multilevel"/>
    <w:tmpl w:val="0E041D78"/>
    <w:styleLink w:val="List1"/>
    <w:lvl w:ilvl="0">
      <w:numFmt w:val="bullet"/>
      <w:lvlText w:val="•"/>
      <w:lvlJc w:val="left"/>
      <w:pPr>
        <w:ind w:left="227" w:hanging="227"/>
      </w:pPr>
      <w:rPr>
        <w:rFonts w:ascii="Times New Roman" w:eastAsia="標楷體" w:hAnsi="Times New Roman"/>
      </w:rPr>
    </w:lvl>
    <w:lvl w:ilvl="1">
      <w:numFmt w:val="bullet"/>
      <w:lvlText w:val="•"/>
      <w:lvlJc w:val="left"/>
      <w:pPr>
        <w:ind w:left="454" w:hanging="227"/>
      </w:pPr>
      <w:rPr>
        <w:rFonts w:ascii="Times New Roman" w:eastAsia="標楷體" w:hAnsi="Times New Roman"/>
      </w:rPr>
    </w:lvl>
    <w:lvl w:ilvl="2">
      <w:numFmt w:val="bullet"/>
      <w:lvlText w:val="•"/>
      <w:lvlJc w:val="left"/>
      <w:pPr>
        <w:ind w:left="680" w:hanging="227"/>
      </w:pPr>
      <w:rPr>
        <w:rFonts w:ascii="Times New Roman" w:eastAsia="標楷體" w:hAnsi="Times New Roman"/>
      </w:rPr>
    </w:lvl>
    <w:lvl w:ilvl="3">
      <w:numFmt w:val="bullet"/>
      <w:lvlText w:val="•"/>
      <w:lvlJc w:val="left"/>
      <w:pPr>
        <w:ind w:left="907" w:hanging="227"/>
      </w:pPr>
      <w:rPr>
        <w:rFonts w:ascii="Times New Roman" w:eastAsia="標楷體" w:hAnsi="Times New Roman"/>
      </w:rPr>
    </w:lvl>
    <w:lvl w:ilvl="4">
      <w:numFmt w:val="bullet"/>
      <w:lvlText w:val="•"/>
      <w:lvlJc w:val="left"/>
      <w:pPr>
        <w:ind w:left="1134" w:hanging="227"/>
      </w:pPr>
      <w:rPr>
        <w:rFonts w:ascii="Times New Roman" w:eastAsia="標楷體" w:hAnsi="Times New Roman"/>
      </w:rPr>
    </w:lvl>
    <w:lvl w:ilvl="5">
      <w:numFmt w:val="bullet"/>
      <w:lvlText w:val="•"/>
      <w:lvlJc w:val="left"/>
      <w:pPr>
        <w:ind w:left="1361" w:hanging="227"/>
      </w:pPr>
      <w:rPr>
        <w:rFonts w:ascii="Times New Roman" w:eastAsia="標楷體" w:hAnsi="Times New Roman"/>
      </w:rPr>
    </w:lvl>
    <w:lvl w:ilvl="6">
      <w:numFmt w:val="bullet"/>
      <w:lvlText w:val="•"/>
      <w:lvlJc w:val="left"/>
      <w:pPr>
        <w:ind w:left="1587" w:hanging="227"/>
      </w:pPr>
      <w:rPr>
        <w:rFonts w:ascii="Times New Roman" w:eastAsia="標楷體" w:hAnsi="Times New Roman"/>
      </w:rPr>
    </w:lvl>
    <w:lvl w:ilvl="7">
      <w:numFmt w:val="bullet"/>
      <w:lvlText w:val="•"/>
      <w:lvlJc w:val="left"/>
      <w:pPr>
        <w:ind w:left="1814" w:hanging="227"/>
      </w:pPr>
      <w:rPr>
        <w:rFonts w:ascii="Times New Roman" w:eastAsia="標楷體" w:hAnsi="Times New Roman"/>
      </w:rPr>
    </w:lvl>
    <w:lvl w:ilvl="8">
      <w:numFmt w:val="bullet"/>
      <w:lvlText w:val="•"/>
      <w:lvlJc w:val="left"/>
      <w:pPr>
        <w:ind w:left="2041" w:hanging="227"/>
      </w:pPr>
      <w:rPr>
        <w:rFonts w:ascii="Times New Roman" w:eastAsia="標楷體" w:hAnsi="Times New Roman"/>
      </w:rPr>
    </w:lvl>
  </w:abstractNum>
  <w:abstractNum w:abstractNumId="5" w15:restartNumberingAfterBreak="0">
    <w:nsid w:val="5C2D61ED"/>
    <w:multiLevelType w:val="multilevel"/>
    <w:tmpl w:val="209C7F74"/>
    <w:lvl w:ilvl="0">
      <w:start w:val="5"/>
      <w:numFmt w:val="japaneseLegal"/>
      <w:lvlText w:val="%1、"/>
      <w:lvlJc w:val="left"/>
      <w:pPr>
        <w:ind w:left="720" w:hanging="720"/>
      </w:pPr>
      <w:rPr>
        <w:rFonts w:ascii="標楷體" w:eastAsia="標楷體" w:hAnsi="標楷體"/>
        <w:b/>
        <w:bCs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2C5BF3"/>
    <w:multiLevelType w:val="multilevel"/>
    <w:tmpl w:val="7AD00C44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6F8D"/>
    <w:rsid w:val="002228BB"/>
    <w:rsid w:val="004E36A9"/>
    <w:rsid w:val="00B2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CD8F2-9718-4905-9C79-4735C4FC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Web">
    <w:name w:val="Normal (Web)"/>
    <w:basedOn w:val="Textbody"/>
    <w:pPr>
      <w:widowControl/>
      <w:suppressAutoHyphens w:val="0"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">
    <w:name w:val="表格內文1"/>
    <w:rPr>
      <w:rFonts w:cs="Calibri"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a">
    <w:name w:val="Emphasis"/>
    <w:rPr>
      <w:i/>
      <w:iCs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NumberingABC">
    <w:name w:val="Numbering ABC"/>
    <w:basedOn w:val="a2"/>
    <w:pPr>
      <w:numPr>
        <w:numId w:val="2"/>
      </w:numPr>
    </w:pPr>
  </w:style>
  <w:style w:type="numbering" w:customStyle="1" w:styleId="List1">
    <w:name w:val="List 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e.gov.tw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s.moe.edu.tw/pads_front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url.cc/Ll7aV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140211-114&#24180;&#24230;&#20013;&#23567;&#23416;&#34269;&#34899;&#38936;&#22495;&#25945;&#26696;&#24501;&#36984;&#35336;&#30059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dc:description/>
  <cp:lastModifiedBy>User</cp:lastModifiedBy>
  <cp:revision>1</cp:revision>
  <cp:lastPrinted>2025-02-11T15:39:00Z</cp:lastPrinted>
  <dcterms:created xsi:type="dcterms:W3CDTF">2024-08-09T03:07:00Z</dcterms:created>
  <dcterms:modified xsi:type="dcterms:W3CDTF">2025-03-04T10:37:00Z</dcterms:modified>
</cp:coreProperties>
</file>