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proofErr w:type="gramStart"/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</w:t>
      </w:r>
      <w:proofErr w:type="gramEnd"/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proofErr w:type="gramStart"/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健體領域</w:t>
      </w:r>
      <w:proofErr w:type="gramEnd"/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</w:t>
      </w:r>
      <w:proofErr w:type="gramStart"/>
      <w:r w:rsidRPr="0036111F">
        <w:rPr>
          <w:rFonts w:ascii="標楷體" w:eastAsia="標楷體" w:hAnsi="標楷體" w:cs="Microsoft YaHei" w:hint="eastAsia"/>
          <w:sz w:val="28"/>
          <w:szCs w:val="28"/>
        </w:rPr>
        <w:t>請著</w:t>
      </w:r>
      <w:proofErr w:type="gramEnd"/>
      <w:r w:rsidRPr="0036111F">
        <w:rPr>
          <w:rFonts w:ascii="標楷體" w:eastAsia="標楷體" w:hAnsi="標楷體" w:cs="Microsoft YaHei" w:hint="eastAsia"/>
          <w:sz w:val="28"/>
          <w:szCs w:val="28"/>
        </w:rPr>
        <w:t>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proofErr w:type="gramStart"/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</w:t>
      </w:r>
      <w:proofErr w:type="gramEnd"/>
      <w:r w:rsidR="00022EC8">
        <w:rPr>
          <w:rFonts w:ascii="標楷體" w:eastAsia="標楷體" w:hAnsi="標楷體" w:hint="eastAsia"/>
          <w:color w:val="0D0D0D"/>
          <w:sz w:val="28"/>
          <w:szCs w:val="28"/>
        </w:rPr>
        <w:t>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</w:t>
      </w:r>
      <w:proofErr w:type="gramStart"/>
      <w:r w:rsidR="00E75A09" w:rsidRPr="0036111F">
        <w:rPr>
          <w:rFonts w:ascii="標楷體" w:eastAsia="標楷體" w:hAnsi="標楷體" w:hint="eastAsia"/>
          <w:sz w:val="28"/>
          <w:szCs w:val="28"/>
        </w:rPr>
        <w:t>區瑞溪路</w:t>
      </w:r>
      <w:proofErr w:type="gramEnd"/>
      <w:r w:rsidR="00E75A09" w:rsidRPr="0036111F">
        <w:rPr>
          <w:rFonts w:ascii="標楷體" w:eastAsia="標楷體" w:hAnsi="標楷體" w:hint="eastAsia"/>
          <w:sz w:val="28"/>
          <w:szCs w:val="28"/>
        </w:rPr>
        <w:t>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</w:t>
      </w:r>
      <w:proofErr w:type="gramStart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逕</w:t>
      </w:r>
      <w:proofErr w:type="gramEnd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proofErr w:type="gramStart"/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proofErr w:type="gramEnd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</w:t>
      </w:r>
      <w:proofErr w:type="gramStart"/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</w:t>
      </w:r>
      <w:proofErr w:type="gramStart"/>
      <w:r w:rsidR="0001394F" w:rsidRPr="0036111F">
        <w:rPr>
          <w:rFonts w:ascii="標楷體" w:eastAsia="標楷體" w:hAnsi="標楷體" w:hint="eastAsia"/>
          <w:sz w:val="28"/>
          <w:szCs w:val="28"/>
        </w:rPr>
        <w:t>可停至本校</w:t>
      </w:r>
      <w:proofErr w:type="gramEnd"/>
      <w:r w:rsidR="0001394F" w:rsidRPr="0036111F">
        <w:rPr>
          <w:rFonts w:ascii="標楷體" w:eastAsia="標楷體" w:hAnsi="標楷體" w:hint="eastAsia"/>
          <w:sz w:val="28"/>
          <w:szCs w:val="28"/>
        </w:rPr>
        <w:t>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proofErr w:type="gramStart"/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</w:t>
      </w:r>
      <w:proofErr w:type="gramEnd"/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</w:t>
            </w:r>
            <w:proofErr w:type="gramStart"/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務</w:t>
            </w:r>
            <w:proofErr w:type="gramEnd"/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</w:t>
            </w:r>
            <w:proofErr w:type="gramStart"/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芃</w:t>
            </w:r>
            <w:proofErr w:type="gramEnd"/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</w:t>
            </w:r>
            <w:proofErr w:type="gramStart"/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芃</w:t>
            </w:r>
            <w:proofErr w:type="gramEnd"/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  <w:proofErr w:type="gramEnd"/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BBC6" w14:textId="77777777" w:rsidR="00A762AB" w:rsidRDefault="00A762AB" w:rsidP="00D531DE">
      <w:r>
        <w:separator/>
      </w:r>
    </w:p>
  </w:endnote>
  <w:endnote w:type="continuationSeparator" w:id="0">
    <w:p w14:paraId="779130A1" w14:textId="77777777" w:rsidR="00A762AB" w:rsidRDefault="00A762AB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ABE1" w14:textId="77777777" w:rsidR="00A762AB" w:rsidRDefault="00A762AB" w:rsidP="00D531DE">
      <w:r>
        <w:separator/>
      </w:r>
    </w:p>
  </w:footnote>
  <w:footnote w:type="continuationSeparator" w:id="0">
    <w:p w14:paraId="59999BB5" w14:textId="77777777" w:rsidR="00A762AB" w:rsidRDefault="00A762AB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3155018">
    <w:abstractNumId w:val="6"/>
  </w:num>
  <w:num w:numId="2" w16cid:durableId="2071221539">
    <w:abstractNumId w:val="5"/>
  </w:num>
  <w:num w:numId="3" w16cid:durableId="1051151657">
    <w:abstractNumId w:val="26"/>
  </w:num>
  <w:num w:numId="4" w16cid:durableId="145325156">
    <w:abstractNumId w:val="9"/>
  </w:num>
  <w:num w:numId="5" w16cid:durableId="1395155506">
    <w:abstractNumId w:val="22"/>
  </w:num>
  <w:num w:numId="6" w16cid:durableId="1917130257">
    <w:abstractNumId w:val="24"/>
  </w:num>
  <w:num w:numId="7" w16cid:durableId="1286693203">
    <w:abstractNumId w:val="12"/>
  </w:num>
  <w:num w:numId="8" w16cid:durableId="1698580097">
    <w:abstractNumId w:val="0"/>
  </w:num>
  <w:num w:numId="9" w16cid:durableId="1613367010">
    <w:abstractNumId w:val="25"/>
  </w:num>
  <w:num w:numId="10" w16cid:durableId="570233716">
    <w:abstractNumId w:val="4"/>
  </w:num>
  <w:num w:numId="11" w16cid:durableId="2091926777">
    <w:abstractNumId w:val="1"/>
  </w:num>
  <w:num w:numId="12" w16cid:durableId="234053954">
    <w:abstractNumId w:val="16"/>
  </w:num>
  <w:num w:numId="13" w16cid:durableId="1893614712">
    <w:abstractNumId w:val="13"/>
  </w:num>
  <w:num w:numId="14" w16cid:durableId="1585457358">
    <w:abstractNumId w:val="18"/>
  </w:num>
  <w:num w:numId="15" w16cid:durableId="2042708801">
    <w:abstractNumId w:val="15"/>
  </w:num>
  <w:num w:numId="16" w16cid:durableId="186875526">
    <w:abstractNumId w:val="27"/>
  </w:num>
  <w:num w:numId="17" w16cid:durableId="478959928">
    <w:abstractNumId w:val="17"/>
  </w:num>
  <w:num w:numId="18" w16cid:durableId="7829122">
    <w:abstractNumId w:val="14"/>
  </w:num>
  <w:num w:numId="19" w16cid:durableId="1683820167">
    <w:abstractNumId w:val="7"/>
  </w:num>
  <w:num w:numId="20" w16cid:durableId="1115828543">
    <w:abstractNumId w:val="2"/>
  </w:num>
  <w:num w:numId="21" w16cid:durableId="1941067537">
    <w:abstractNumId w:val="21"/>
  </w:num>
  <w:num w:numId="22" w16cid:durableId="1305699596">
    <w:abstractNumId w:val="23"/>
  </w:num>
  <w:num w:numId="23" w16cid:durableId="2102289202">
    <w:abstractNumId w:val="3"/>
  </w:num>
  <w:num w:numId="24" w16cid:durableId="305011555">
    <w:abstractNumId w:val="8"/>
  </w:num>
  <w:num w:numId="25" w16cid:durableId="887883629">
    <w:abstractNumId w:val="20"/>
  </w:num>
  <w:num w:numId="26" w16cid:durableId="1873414846">
    <w:abstractNumId w:val="11"/>
  </w:num>
  <w:num w:numId="27" w16cid:durableId="925962417">
    <w:abstractNumId w:val="19"/>
  </w:num>
  <w:num w:numId="28" w16cid:durableId="134185667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27A8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762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2C88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56E15"/>
    <w:rsid w:val="00C82D11"/>
    <w:rsid w:val="00C8523F"/>
    <w:rsid w:val="00CA4280"/>
    <w:rsid w:val="00CA4706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929E7"/>
    <w:rsid w:val="00DA22E8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86EAF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BCC-9930-44A8-889E-C3F883DE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2018-08-20T00:58:00Z</cp:lastPrinted>
  <dcterms:created xsi:type="dcterms:W3CDTF">2025-11-05T09:19:00Z</dcterms:created>
  <dcterms:modified xsi:type="dcterms:W3CDTF">2025-11-05T09:19:00Z</dcterms:modified>
</cp:coreProperties>
</file>